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Образец MP Brand Guard для обращения в Цифровой арбитраж Wildberries. Замените поля в квадратных скобках своими данными, подсказки курсивом удалите. Перед загрузкой сохраните документ в PDF: форма принимает только PDF, все четыре файла вместе не больше 6 МБ.</w:t>
      </w:r>
    </w:p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Поле формы: Текст жалобы. Подсказка кабинета: официальное письмо о нарушении, подписанное уполномоченным лицом. Площадка требует в письме название и реквизиты правообладателя, краткое описание нарушения и требования к продавцу. Адресат письма продавец, а не Wildberries: обращение подаётся по карточкам конкретного продавца.</w:t>
      </w:r>
    </w:p>
    <w:p>
      <w:pPr>
        <w:spacing w:after="200" w:line="276" w:lineRule="auto"/>
        <w:jc w:val="center"/>
      </w:pPr>
      <w:r>
        <w:rPr>
          <w:rFonts w:ascii="Arial" w:hAnsi="Arial" w:cs="Arial"/>
          <w:b/>
          <w:sz w:val="30"/>
          <w:szCs w:val="30"/>
        </w:rPr>
        <w:t xml:space="preserve">ДОСУДЕБНАЯ ПРЕТЕНЗИЯ № </w:t>
      </w:r>
      <w:r>
        <w:rPr>
          <w:rFonts w:ascii="Arial" w:hAnsi="Arial" w:cs="Arial"/>
          <w:b/>
          <w:sz w:val="30"/>
          <w:szCs w:val="30"/>
          <w:highlight w:val="yellow"/>
        </w:rPr>
        <w:t xml:space="preserve">[номер]</w:t>
      </w:r>
      <w:r>
        <w:rPr>
          <w:rFonts w:ascii="Arial" w:hAnsi="Arial" w:cs="Arial"/>
          <w:b/>
          <w:sz w:val="30"/>
          <w:szCs w:val="30"/>
        </w:rPr>
        <w:t xml:space="preserve"> от </w:t>
      </w:r>
      <w:r>
        <w:rPr>
          <w:rFonts w:ascii="Arial" w:hAnsi="Arial" w:cs="Arial"/>
          <w:b/>
          <w:sz w:val="30"/>
          <w:szCs w:val="30"/>
          <w:highlight w:val="yellow"/>
        </w:rPr>
        <w:t xml:space="preserve">[ДД.ММ.ГГГГ]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Кому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От кого</w:t>
            </w:r>
          </w:p>
        </w:tc>
      </w:tr>
      <w:tr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[Полное наименование продавца из карточки магазина на Wildberries]</w:t>
            </w:r>
          </w:p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ИНН или регистрационный номер: </w:t>
            </w: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[номер из карточки продавца]</w:t>
            </w:r>
          </w:p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Магазин на Wildberries: </w:t>
            </w: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[название витрины]</w:t>
            </w:r>
          </w:p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Идентификатор продавца: </w:t>
            </w: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[номер из адреса wildberries.ru/seller/N]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[ИП Фамилия Имя Отчество или ООО Название]</w:t>
            </w:r>
          </w:p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ИНН </w:t>
            </w: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[ИНН]</w:t>
            </w:r>
            <w:r>
              <w:rPr>
                <w:rFonts w:ascii="Arial" w:hAnsi="Arial" w:cs="Arial"/>
                <w:sz w:val="19"/>
                <w:szCs w:val="19"/>
              </w:rPr>
              <w:t xml:space="preserve">, ОГРН или ОГРНИП </w:t>
            </w: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[номер]</w:t>
            </w:r>
          </w:p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[Адрес из выписки ЕГРИП или ЕГРЮЛ]</w:t>
            </w:r>
          </w:p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[Почта для переписки]</w:t>
            </w:r>
          </w:p>
        </w:tc>
      </w:tr>
    </w:tbl>
    <w:p>
      <w:pPr>
        <w:spacing w:after="60" w:line="276" w:lineRule="auto"/>
      </w:pP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Претензия направляется через личный кабинет продавца Wildberries, раздел Обращения правообладателей.</w:t>
      </w:r>
    </w:p>
    <w:p>
      <w:pPr>
        <w:spacing w:after="120" w:line="276" w:lineRule="auto"/>
        <w:spacing w:before="240" w:after="120"/>
      </w:pPr>
      <w:r>
        <w:rPr>
          <w:rFonts w:ascii="Arial" w:hAnsi="Arial" w:cs="Arial"/>
          <w:b/>
          <w:color w:val="8B1E3F"/>
          <w:sz w:val="24"/>
          <w:szCs w:val="24"/>
        </w:rPr>
        <w:t xml:space="preserve">1. Права заявителя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  <w:highlight w:val="yellow"/>
        </w:rPr>
        <w:t xml:space="preserve">[ИП Фамилия Имя Отчество]</w:t>
      </w:r>
      <w:r>
        <w:rPr>
          <w:rFonts w:ascii="Arial" w:hAnsi="Arial" w:cs="Arial"/>
          <w:sz w:val="21"/>
          <w:szCs w:val="21"/>
        </w:rPr>
        <w:t xml:space="preserve"> является правообладателем товарного знака </w:t>
      </w:r>
      <w:r>
        <w:rPr>
          <w:rFonts w:ascii="Arial" w:hAnsi="Arial" w:cs="Arial"/>
          <w:sz w:val="21"/>
          <w:szCs w:val="21"/>
          <w:highlight w:val="yellow"/>
        </w:rPr>
        <w:t xml:space="preserve">[НАЗВАНИЕ]</w:t>
      </w:r>
      <w:r>
        <w:rPr>
          <w:rFonts w:ascii="Arial" w:hAnsi="Arial" w:cs="Arial"/>
          <w:sz w:val="21"/>
          <w:szCs w:val="21"/>
        </w:rPr>
        <w:t xml:space="preserve">, свидетельство № </w:t>
      </w:r>
      <w:r>
        <w:rPr>
          <w:rFonts w:ascii="Arial" w:hAnsi="Arial" w:cs="Arial"/>
          <w:sz w:val="21"/>
          <w:szCs w:val="21"/>
          <w:highlight w:val="yellow"/>
        </w:rPr>
        <w:t xml:space="preserve">[номер]</w:t>
      </w:r>
      <w:r>
        <w:rPr>
          <w:rFonts w:ascii="Arial" w:hAnsi="Arial" w:cs="Arial"/>
          <w:sz w:val="21"/>
          <w:szCs w:val="21"/>
        </w:rPr>
        <w:t xml:space="preserve">, класс МКТУ </w:t>
      </w:r>
      <w:r>
        <w:rPr>
          <w:rFonts w:ascii="Arial" w:hAnsi="Arial" w:cs="Arial"/>
          <w:sz w:val="21"/>
          <w:szCs w:val="21"/>
          <w:highlight w:val="yellow"/>
        </w:rPr>
        <w:t xml:space="preserve">[класс]</w:t>
      </w:r>
      <w:r>
        <w:rPr>
          <w:rFonts w:ascii="Arial" w:hAnsi="Arial" w:cs="Arial"/>
          <w:sz w:val="21"/>
          <w:szCs w:val="21"/>
        </w:rPr>
        <w:t xml:space="preserve"> (</w:t>
      </w:r>
      <w:r>
        <w:rPr>
          <w:rFonts w:ascii="Arial" w:hAnsi="Arial" w:cs="Arial"/>
          <w:sz w:val="21"/>
          <w:szCs w:val="21"/>
          <w:highlight w:val="yellow"/>
        </w:rPr>
        <w:t xml:space="preserve">[товары из свидетельства]</w:t>
      </w:r>
      <w:r>
        <w:rPr>
          <w:rFonts w:ascii="Arial" w:hAnsi="Arial" w:cs="Arial"/>
          <w:sz w:val="21"/>
          <w:szCs w:val="21"/>
        </w:rPr>
        <w:t xml:space="preserve">), приоритет от </w:t>
      </w:r>
      <w:r>
        <w:rPr>
          <w:rFonts w:ascii="Arial" w:hAnsi="Arial" w:cs="Arial"/>
          <w:sz w:val="21"/>
          <w:szCs w:val="21"/>
          <w:highlight w:val="yellow"/>
        </w:rPr>
        <w:t xml:space="preserve">[дата]</w:t>
      </w:r>
      <w:r>
        <w:rPr>
          <w:rFonts w:ascii="Arial" w:hAnsi="Arial" w:cs="Arial"/>
          <w:sz w:val="21"/>
          <w:szCs w:val="21"/>
        </w:rPr>
        <w:t xml:space="preserve">, охрана действует до </w:t>
      </w:r>
      <w:r>
        <w:rPr>
          <w:rFonts w:ascii="Arial" w:hAnsi="Arial" w:cs="Arial"/>
          <w:sz w:val="21"/>
          <w:szCs w:val="21"/>
          <w:highlight w:val="yellow"/>
        </w:rPr>
        <w:t xml:space="preserve">[дата]</w:t>
      </w:r>
      <w:r>
        <w:rPr>
          <w:rFonts w:ascii="Arial" w:hAnsi="Arial" w:cs="Arial"/>
          <w:sz w:val="21"/>
          <w:szCs w:val="21"/>
        </w:rPr>
        <w:t xml:space="preserve">. Запись в реестре: https://fips.ru/registers-doc-view/fips_servlet?DB=RUTM&amp;DocNumber=</w:t>
      </w:r>
      <w:r>
        <w:rPr>
          <w:rFonts w:ascii="Arial" w:hAnsi="Arial" w:cs="Arial"/>
          <w:sz w:val="21"/>
          <w:szCs w:val="21"/>
          <w:highlight w:val="yellow"/>
        </w:rPr>
        <w:t xml:space="preserve">[номер]</w:t>
      </w:r>
      <w:r>
        <w:rPr>
          <w:rFonts w:ascii="Arial" w:hAnsi="Arial" w:cs="Arial"/>
          <w:sz w:val="21"/>
          <w:szCs w:val="21"/>
        </w:rPr>
        <w:t xml:space="preserve">&amp;TypeFile=html</w:t>
      </w:r>
    </w:p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Нет зарегистрированного знака: удалите абзац выше и подавайте жалобу в категории авторских прав. Полей номера и бренда в этой категории формы нет вовсе.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Заявителю также принадлежат исключительные права на фотографии и инфографику карточек товара </w:t>
      </w:r>
      <w:r>
        <w:rPr>
          <w:rFonts w:ascii="Arial" w:hAnsi="Arial" w:cs="Arial"/>
          <w:sz w:val="21"/>
          <w:szCs w:val="21"/>
          <w:highlight w:val="yellow"/>
        </w:rPr>
        <w:t xml:space="preserve">[артикулы своих карточек]</w:t>
      </w:r>
      <w:r>
        <w:rPr>
          <w:rFonts w:ascii="Arial" w:hAnsi="Arial" w:cs="Arial"/>
          <w:sz w:val="21"/>
          <w:szCs w:val="21"/>
        </w:rPr>
        <w:t xml:space="preserve">. </w:t>
      </w:r>
      <w:r>
        <w:rPr>
          <w:rFonts w:ascii="Arial" w:hAnsi="Arial" w:cs="Arial"/>
          <w:sz w:val="21"/>
          <w:szCs w:val="21"/>
          <w:highlight w:val="yellow"/>
        </w:rPr>
        <w:t xml:space="preserve">[Как созданы изображения: сняты самим заявителем, выполнены дизайнером по договору авторского заказа № ... от ..., сняты фотографом по договору с переходом исключительного права]</w:t>
      </w:r>
      <w:r>
        <w:rPr>
          <w:rFonts w:ascii="Arial" w:hAnsi="Arial" w:cs="Arial"/>
          <w:sz w:val="21"/>
          <w:szCs w:val="21"/>
        </w:rPr>
        <w:t xml:space="preserve">. Исходные файлы со сведениями о дате и времени создания заявитель предоставит по первому требованию площадки или суда.</w:t>
      </w:r>
    </w:p>
    <w:p>
      <w:pPr>
        <w:spacing w:after="120" w:line="276" w:lineRule="auto"/>
        <w:spacing w:before="240" w:after="120"/>
      </w:pPr>
      <w:r>
        <w:rPr>
          <w:rFonts w:ascii="Arial" w:hAnsi="Arial" w:cs="Arial"/>
          <w:b/>
          <w:color w:val="8B1E3F"/>
          <w:sz w:val="24"/>
          <w:szCs w:val="24"/>
        </w:rPr>
        <w:t xml:space="preserve">2. Выявленное нарушение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На витрине Wildberries под учётной записью продавца </w:t>
      </w:r>
      <w:r>
        <w:rPr>
          <w:rFonts w:ascii="Arial" w:hAnsi="Arial" w:cs="Arial"/>
          <w:sz w:val="21"/>
          <w:szCs w:val="21"/>
          <w:highlight w:val="yellow"/>
        </w:rPr>
        <w:t xml:space="preserve">[название витрины]</w:t>
      </w:r>
      <w:r>
        <w:rPr>
          <w:rFonts w:ascii="Arial" w:hAnsi="Arial" w:cs="Arial"/>
          <w:sz w:val="21"/>
          <w:szCs w:val="21"/>
        </w:rPr>
        <w:t xml:space="preserve"> размещены карточки товара, в которых без согласия правообладателя используются перечисленные ниже обозначения и изображения. Всего карточек: </w:t>
      </w:r>
      <w:r>
        <w:rPr>
          <w:rFonts w:ascii="Arial" w:hAnsi="Arial" w:cs="Arial"/>
          <w:sz w:val="21"/>
          <w:szCs w:val="21"/>
          <w:highlight w:val="yellow"/>
        </w:rPr>
        <w:t xml:space="preserve">[число]</w:t>
      </w:r>
      <w:r>
        <w:rPr>
          <w:rFonts w:ascii="Arial" w:hAnsi="Arial" w:cs="Arial"/>
          <w:sz w:val="21"/>
          <w:szCs w:val="21"/>
        </w:rPr>
        <w:t xml:space="preserve">.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№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Артикул и адрес карточки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Что нарушено</w:t>
            </w:r>
          </w:p>
        </w:tc>
      </w:tr>
      <w:tr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1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[артикул]</w:t>
            </w:r>
          </w:p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https://www.wildberries.ru/catalog/</w:t>
            </w: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[артикул]</w:t>
            </w:r>
            <w:r>
              <w:rPr>
                <w:rFonts w:ascii="Arial" w:hAnsi="Arial" w:cs="Arial"/>
                <w:sz w:val="19"/>
                <w:szCs w:val="19"/>
              </w:rPr>
              <w:t xml:space="preserve">/detail.aspx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[знак НАЗВАНИЕ в названии карточки; знак на фото № ...; скопирована фотография № ... карточки заявителя [артикул]</w:t>
            </w:r>
            <w:r>
              <w:rPr>
                <w:rFonts w:ascii="Arial" w:hAnsi="Arial" w:cs="Arial"/>
                <w:sz w:val="19"/>
                <w:szCs w:val="19"/>
              </w:rPr>
              <w:t xml:space="preserve">]</w:t>
            </w:r>
          </w:p>
        </w:tc>
      </w:tr>
      <w:tr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2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[артикул]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[что нарушено]</w:t>
            </w:r>
          </w:p>
        </w:tc>
      </w:tr>
    </w:tbl>
    <w:p>
      <w:pPr>
        <w:spacing w:after="60" w:line="276" w:lineRule="auto"/>
      </w:pP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Нарушение зафиксировано </w:t>
      </w:r>
      <w:r>
        <w:rPr>
          <w:rFonts w:ascii="Arial" w:hAnsi="Arial" w:cs="Arial"/>
          <w:sz w:val="21"/>
          <w:szCs w:val="21"/>
          <w:highlight w:val="yellow"/>
        </w:rPr>
        <w:t xml:space="preserve">[ДД.ММ.ГГГГ]</w:t>
      </w:r>
      <w:r>
        <w:rPr>
          <w:rFonts w:ascii="Arial" w:hAnsi="Arial" w:cs="Arial"/>
          <w:sz w:val="21"/>
          <w:szCs w:val="21"/>
        </w:rPr>
        <w:t xml:space="preserve">. Снимки карточек с датой фиксации и адресами страниц приложены к претензии.</w:t>
      </w:r>
    </w:p>
    <w:p>
      <w:pPr>
        <w:spacing w:after="120" w:line="276" w:lineRule="auto"/>
        <w:spacing w:before="240" w:after="120"/>
      </w:pPr>
      <w:r>
        <w:rPr>
          <w:rFonts w:ascii="Arial" w:hAnsi="Arial" w:cs="Arial"/>
          <w:b/>
          <w:color w:val="8B1E3F"/>
          <w:sz w:val="24"/>
          <w:szCs w:val="24"/>
        </w:rPr>
        <w:t xml:space="preserve">3. Правовое обоснование</w:t>
      </w:r>
    </w:p>
    <w:p>
      <w:pPr>
        <w:spacing w:after="80" w:line="276" w:lineRule="auto"/>
        <w:ind w:left="360" w:hanging="240"/>
        <w:jc w:val="both"/>
      </w:pPr>
      <w:r>
        <w:rPr>
          <w:rFonts w:ascii="Arial" w:hAnsi="Arial" w:cs="Arial"/>
          <w:sz w:val="21"/>
          <w:szCs w:val="21"/>
        </w:rPr>
        <w:t xml:space="preserve">•  Использование результата интеллектуальной деятельности или средства индивидуализации без согласия правообладателя является незаконным и влечёт ответственность (пункт 1 статьи 1229 ГК РФ).</w:t>
      </w:r>
    </w:p>
    <w:p>
      <w:pPr>
        <w:spacing w:after="80" w:line="276" w:lineRule="auto"/>
        <w:ind w:left="360" w:hanging="240"/>
        <w:jc w:val="both"/>
      </w:pPr>
      <w:r>
        <w:rPr>
          <w:rFonts w:ascii="Arial" w:hAnsi="Arial" w:cs="Arial"/>
          <w:sz w:val="21"/>
          <w:szCs w:val="21"/>
        </w:rPr>
        <w:t xml:space="preserve">•  Исключительное право на товарный знак осуществляется в том числе путём размещения знака в предложениях о продаже товаров и в сети Интернет (подпункты 4 и 5 пункта 2 статьи 1484 ГК РФ). Никто не вправе использовать без разрешения правообладателя сходные с его товарным знаком обозначения в отношении товаров, для индивидуализации которых знак зарегистрирован, или однородных товаров, если в результате возникнет вероятность смешения (пункт 3 статьи 1484 ГК РФ).</w:t>
      </w:r>
    </w:p>
    <w:p>
      <w:pPr>
        <w:spacing w:after="80" w:line="276" w:lineRule="auto"/>
        <w:ind w:left="360" w:hanging="240"/>
        <w:jc w:val="both"/>
      </w:pPr>
      <w:r>
        <w:rPr>
          <w:rFonts w:ascii="Arial" w:hAnsi="Arial" w:cs="Arial"/>
          <w:sz w:val="21"/>
          <w:szCs w:val="21"/>
        </w:rPr>
        <w:t xml:space="preserve">•  Фотографические произведения являются объектами авторских прав (пункт 1 статьи 1259 ГК РФ). Для возникновения, осуществления и защиты авторских прав не требуется регистрация произведения (пункт 4 статьи 1259 ГК РФ).</w:t>
      </w:r>
    </w:p>
    <w:p>
      <w:pPr>
        <w:spacing w:after="80" w:line="276" w:lineRule="auto"/>
        <w:ind w:left="360" w:hanging="240"/>
        <w:jc w:val="both"/>
      </w:pPr>
      <w:r>
        <w:rPr>
          <w:rFonts w:ascii="Arial" w:hAnsi="Arial" w:cs="Arial"/>
          <w:sz w:val="21"/>
          <w:szCs w:val="21"/>
        </w:rPr>
        <w:t xml:space="preserve">•  Воспроизведение произведения и доведение его до всеобщего сведения являются использованием произведения (подпункты 1 и 11 пункта 2 статьи 1270 ГК РФ).</w:t>
      </w:r>
    </w:p>
    <w:p>
      <w:pPr>
        <w:spacing w:after="120" w:line="276" w:lineRule="auto"/>
        <w:spacing w:before="240" w:after="120"/>
      </w:pPr>
      <w:r>
        <w:rPr>
          <w:rFonts w:ascii="Arial" w:hAnsi="Arial" w:cs="Arial"/>
          <w:b/>
          <w:color w:val="8B1E3F"/>
          <w:sz w:val="24"/>
          <w:szCs w:val="24"/>
        </w:rPr>
        <w:t xml:space="preserve">4. Требования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1. Прекратить использование обозначений, тождественных или сходных до степени смешения с товарным знаком </w:t>
      </w:r>
      <w:r>
        <w:rPr>
          <w:rFonts w:ascii="Arial" w:hAnsi="Arial" w:cs="Arial"/>
          <w:sz w:val="21"/>
          <w:szCs w:val="21"/>
          <w:highlight w:val="yellow"/>
        </w:rPr>
        <w:t xml:space="preserve">[НАЗВАНИЕ]</w:t>
      </w:r>
      <w:r>
        <w:rPr>
          <w:rFonts w:ascii="Arial" w:hAnsi="Arial" w:cs="Arial"/>
          <w:sz w:val="21"/>
          <w:szCs w:val="21"/>
        </w:rPr>
        <w:t xml:space="preserve">, в названиях, описаниях, характеристиках и на изображениях карточек товара.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2. Удалить перечисленные в разделе 2 карточки товара либо все фотографии и инфографику заявителя из них.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3. </w:t>
      </w:r>
      <w:r>
        <w:rPr>
          <w:rFonts w:ascii="Arial" w:hAnsi="Arial" w:cs="Arial"/>
          <w:sz w:val="21"/>
          <w:szCs w:val="21"/>
          <w:highlight w:val="yellow"/>
        </w:rPr>
        <w:t xml:space="preserve">[По желанию]</w:t>
      </w:r>
      <w:r>
        <w:rPr>
          <w:rFonts w:ascii="Arial" w:hAnsi="Arial" w:cs="Arial"/>
          <w:sz w:val="21"/>
          <w:szCs w:val="21"/>
        </w:rPr>
        <w:t xml:space="preserve"> Выплатить компенсацию за нарушение исключительного права на товарный знак в размере </w:t>
      </w:r>
      <w:r>
        <w:rPr>
          <w:rFonts w:ascii="Arial" w:hAnsi="Arial" w:cs="Arial"/>
          <w:sz w:val="21"/>
          <w:szCs w:val="21"/>
          <w:highlight w:val="yellow"/>
        </w:rPr>
        <w:t xml:space="preserve">[сумма]</w:t>
      </w:r>
      <w:r>
        <w:rPr>
          <w:rFonts w:ascii="Arial" w:hAnsi="Arial" w:cs="Arial"/>
          <w:sz w:val="21"/>
          <w:szCs w:val="21"/>
        </w:rPr>
        <w:t xml:space="preserve"> рублей (подпункт 1 пункта 4 статьи 1515 ГК РФ: от 10 тысяч до 10 миллионов рублей) и за нарушение исключительного права на фотографические произведения в размере </w:t>
      </w:r>
      <w:r>
        <w:rPr>
          <w:rFonts w:ascii="Arial" w:hAnsi="Arial" w:cs="Arial"/>
          <w:sz w:val="21"/>
          <w:szCs w:val="21"/>
          <w:highlight w:val="yellow"/>
        </w:rPr>
        <w:t xml:space="preserve">[сумма]</w:t>
      </w:r>
      <w:r>
        <w:rPr>
          <w:rFonts w:ascii="Arial" w:hAnsi="Arial" w:cs="Arial"/>
          <w:sz w:val="21"/>
          <w:szCs w:val="21"/>
        </w:rPr>
        <w:t xml:space="preserve"> рублей (подпункт 1 пункта 1 статьи 1301 ГК РФ).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4. Письменно сообщить заявителю об исполнении требований по адресу </w:t>
      </w:r>
      <w:r>
        <w:rPr>
          <w:rFonts w:ascii="Arial" w:hAnsi="Arial" w:cs="Arial"/>
          <w:sz w:val="21"/>
          <w:szCs w:val="21"/>
          <w:highlight w:val="yellow"/>
        </w:rPr>
        <w:t xml:space="preserve">[почта]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Пункт 3 нужен, если вы готовы идти в суд: досудебная претензия обязательна перед иском о компенсации между предпринимателями (пункт 5.1 статьи 1252 ГК РФ), и тогда эта же претензия её заменит. Если цель только убрать копию с площадки, пункт 3 можно удалить.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Срок исполнения требований о прекращении нарушения: 10 (десять) календарных дней с даты получения претензии.</w:t>
      </w:r>
    </w:p>
    <w:p>
      <w:pPr>
        <w:spacing w:after="120" w:line="276" w:lineRule="auto"/>
        <w:spacing w:before="240" w:after="120"/>
      </w:pPr>
      <w:r>
        <w:rPr>
          <w:rFonts w:ascii="Arial" w:hAnsi="Arial" w:cs="Arial"/>
          <w:b/>
          <w:color w:val="8B1E3F"/>
          <w:sz w:val="24"/>
          <w:szCs w:val="24"/>
        </w:rPr>
        <w:t xml:space="preserve">5. Последствия отказа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При неисполнении требований заявитель просит Wildberries заблокировать перечисленные карточки, а также вправе обратиться в суд с иском о взыскании компенсации и судебных расходов. Претензионный порядок считается соблюдённым по истечении 30 календарных дней со дня направления претензии (пункт 5.1 статьи 1252 ГК РФ).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Настоящая претензия одновременно является письменным заявлением правообладателя о нарушении для владельца торговой площадки в смысле пункта 3 статьи 1253.1 ГК РФ.</w:t>
      </w:r>
    </w:p>
    <w:p>
      <w:pPr>
        <w:spacing w:after="120" w:line="276" w:lineRule="auto"/>
        <w:spacing w:before="240" w:after="120"/>
      </w:pPr>
      <w:r>
        <w:rPr>
          <w:rFonts w:ascii="Arial" w:hAnsi="Arial" w:cs="Arial"/>
          <w:b/>
          <w:color w:val="8B1E3F"/>
          <w:sz w:val="24"/>
          <w:szCs w:val="24"/>
        </w:rPr>
        <w:t xml:space="preserve">6. Приложения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1. Копия свидетельства на товарный знак № </w:t>
      </w:r>
      <w:r>
        <w:rPr>
          <w:rFonts w:ascii="Arial" w:hAnsi="Arial" w:cs="Arial"/>
          <w:sz w:val="21"/>
          <w:szCs w:val="21"/>
          <w:highlight w:val="yellow"/>
        </w:rPr>
        <w:t xml:space="preserve">[номер]</w:t>
      </w:r>
      <w:r>
        <w:rPr>
          <w:rFonts w:ascii="Arial" w:hAnsi="Arial" w:cs="Arial"/>
          <w:sz w:val="21"/>
          <w:szCs w:val="21"/>
        </w:rPr>
        <w:t xml:space="preserve"> или выписка из реестра ФИПС.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2. Подтверждение нарушения: снимки карточек с датой фиксации и адресами.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3. Подтверждение права на изображения.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4. Выписка из ЕГРИП или ЕГРЮЛ на заявителя (полномочия).</w:t>
      </w:r>
    </w:p>
    <w:p>
      <w:pPr>
        <w:spacing w:after="60" w:line="276" w:lineRule="auto"/>
        <w:spacing w:before="360"/>
      </w:pPr>
      <w:r>
        <w:rPr>
          <w:rFonts w:ascii="Arial" w:hAnsi="Arial" w:cs="Arial"/>
          <w:sz w:val="21"/>
          <w:szCs w:val="21"/>
          <w:highlight w:val="yellow"/>
        </w:rPr>
        <w:t xml:space="preserve">[ИП или должность]</w:t>
      </w:r>
      <w:r>
        <w:rPr>
          <w:rFonts w:ascii="Arial" w:hAnsi="Arial" w:cs="Arial"/>
          <w:sz w:val="21"/>
          <w:szCs w:val="21"/>
        </w:rPr>
        <w:t xml:space="preserve">  ____________________  </w:t>
      </w:r>
      <w:r>
        <w:rPr>
          <w:rFonts w:ascii="Arial" w:hAnsi="Arial" w:cs="Arial"/>
          <w:sz w:val="21"/>
          <w:szCs w:val="21"/>
          <w:highlight w:val="yellow"/>
        </w:rPr>
        <w:t xml:space="preserve">[Фамилия И. О.]</w:t>
      </w:r>
    </w:p>
    <w:p>
      <w:pPr>
        <w:spacing w:after="60" w:line="276" w:lineRule="auto"/>
      </w:pPr>
      <w:r>
        <w:rPr>
          <w:rFonts w:ascii="Arial" w:hAnsi="Arial" w:cs="Arial"/>
          <w:i/>
          <w:color w:val="777777"/>
          <w:sz w:val="17"/>
          <w:szCs w:val="17"/>
        </w:rPr>
        <w:t xml:space="preserve">Подпись: графическая, вставленная в документ картинкой. Электронную подпись Цифровой арбитраж не проверяет.</w:t>
      </w:r>
    </w:p>
    <w:p>
      <w:pPr>
        <w:spacing w:after="60" w:line="276" w:lineRule="auto"/>
      </w:pPr>
      <w:r>
        <w:rPr>
          <w:rFonts w:ascii="Arial" w:hAnsi="Arial" w:cs="Arial"/>
          <w:sz w:val="21"/>
          <w:szCs w:val="21"/>
        </w:rPr>
        <w:t xml:space="preserve">Дата: </w:t>
      </w:r>
      <w:r>
        <w:rPr>
          <w:rFonts w:ascii="Arial" w:hAnsi="Arial" w:cs="Arial"/>
          <w:sz w:val="21"/>
          <w:szCs w:val="21"/>
          <w:highlight w:val="yellow"/>
        </w:rPr>
        <w:t xml:space="preserve">[ДД.ММ.ГГГГ]</w:t>
      </w:r>
    </w:p>
    <w:sectPr>
      <w:pgSz w:w="11906" w:h="16838"/>
      <w:pgMar w:top="1134" w:right="850" w:bottom="1134" w:left="1418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Текст жалобы: досудебная претензия</dc:title>
  <dc:creator>MP Brand Guard</dc:creator>
</cp:coreProperties>
</file>